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5"/>
        <w:tabs>
          <w:tab w:val="left" w:pos="4320"/>
        </w:tabs>
        <w:snapToGrid w:val="0"/>
        <w:spacing w:line="360" w:lineRule="auto"/>
        <w:ind w:firstLine="643" w:firstLineChars="200"/>
        <w:jc w:val="center"/>
        <w:rPr>
          <w:rFonts w:hint="eastAsia" w:ascii="Times New Roman" w:hAnsi="Times New Roman" w:eastAsia="黑体" w:cs="Times New Roman"/>
          <w:b/>
          <w:sz w:val="32"/>
          <w:szCs w:val="32"/>
        </w:rPr>
      </w:pPr>
      <w:r>
        <w:rPr>
          <w:rFonts w:hint="eastAsia" w:ascii="Times New Roman" w:hAnsi="Times New Roman" w:eastAsia="黑体" w:cs="Times New Roman"/>
          <w:b/>
          <w:sz w:val="32"/>
          <w:szCs w:val="32"/>
        </w:rPr>
        <w:t>第一单元 表内乘法（一）</w:t>
      </w:r>
    </w:p>
    <w:p>
      <w:pPr>
        <w:pStyle w:val="5"/>
        <w:tabs>
          <w:tab w:val="left" w:pos="4320"/>
        </w:tabs>
        <w:snapToGrid w:val="0"/>
        <w:spacing w:line="360" w:lineRule="auto"/>
        <w:ind w:firstLine="643" w:firstLineChars="200"/>
        <w:jc w:val="center"/>
        <w:rPr>
          <w:rFonts w:hint="eastAsia" w:ascii="Times New Roman" w:hAnsi="Times New Roman" w:eastAsia="黑体" w:cs="Times New Roman"/>
          <w:b/>
          <w:sz w:val="32"/>
          <w:szCs w:val="32"/>
        </w:rPr>
      </w:pPr>
      <w:r>
        <w:rPr>
          <w:rFonts w:hint="eastAsia" w:ascii="Times New Roman" w:hAnsi="Times New Roman" w:eastAsia="黑体" w:cs="Times New Roman"/>
          <w:b/>
          <w:sz w:val="32"/>
          <w:szCs w:val="32"/>
        </w:rPr>
        <w:t>第1</w:t>
      </w:r>
      <w:r>
        <w:rPr>
          <w:rFonts w:ascii="Times New Roman" w:hAnsi="Times New Roman" w:eastAsia="黑体" w:cs="Times New Roman"/>
          <w:b/>
          <w:sz w:val="32"/>
          <w:szCs w:val="32"/>
        </w:rPr>
        <w:t>2</w:t>
      </w:r>
      <w:r>
        <w:rPr>
          <w:rFonts w:hint="eastAsia" w:ascii="Times New Roman" w:hAnsi="Times New Roman" w:eastAsia="黑体" w:cs="Times New Roman"/>
          <w:b/>
          <w:sz w:val="32"/>
          <w:szCs w:val="32"/>
        </w:rPr>
        <w:t>课时 整理与复习</w:t>
      </w:r>
    </w:p>
    <w:p>
      <w:pPr>
        <w:pStyle w:val="5"/>
        <w:tabs>
          <w:tab w:val="left" w:pos="4320"/>
        </w:tabs>
        <w:snapToGrid w:val="0"/>
        <w:spacing w:line="360" w:lineRule="auto"/>
        <w:ind w:firstLine="560" w:firstLineChars="200"/>
        <w:jc w:val="center"/>
        <w:rPr>
          <w:rFonts w:ascii="Times New Roman" w:hAnsi="Times New Roman" w:cs="Times New Roman"/>
        </w:rPr>
      </w:pPr>
      <w:r>
        <w:rPr>
          <w:rFonts w:hint="eastAsia" w:ascii="Times New Roman" w:hAnsi="Times New Roman" w:cs="Times New Roman"/>
        </w:rPr>
        <w:drawing>
          <wp:inline distT="0" distB="0" distL="0" distR="0">
            <wp:extent cx="1009650" cy="323850"/>
            <wp:effectExtent l="0" t="0" r="0" b="0"/>
            <wp:docPr id="1" name="图片 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4" descr="学科网(www.zxxk.com)--教育资源门户，提供试卷、教案、课件、论文、素材及各类教学资源下载，还有大量而丰富的教学相关资讯！"/>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a:xfrm>
                      <a:off x="0" y="0"/>
                      <a:ext cx="1009650" cy="323850"/>
                    </a:xfrm>
                    <a:prstGeom prst="rect">
                      <a:avLst/>
                    </a:prstGeom>
                    <a:noFill/>
                    <a:ln>
                      <a:noFill/>
                    </a:ln>
                  </pic:spPr>
                </pic:pic>
              </a:graphicData>
            </a:graphic>
          </wp:inline>
        </w:drawing>
      </w:r>
    </w:p>
    <w:p>
      <w:pPr>
        <w:rPr>
          <w:rFonts w:hint="eastAsia" w:ascii="宋体" w:hAnsi="宋体" w:cs="宋体"/>
          <w:bCs/>
          <w:color w:val="000000"/>
          <w:sz w:val="21"/>
          <w:szCs w:val="21"/>
        </w:rPr>
      </w:pPr>
      <w:r>
        <w:rPr>
          <w:rFonts w:hint="eastAsia" w:ascii="宋体" w:hAnsi="宋体" w:cs="宋体"/>
          <w:bCs/>
          <w:color w:val="000000"/>
          <w:sz w:val="21"/>
          <w:szCs w:val="21"/>
        </w:rPr>
        <w:t>教材第23~24页</w:t>
      </w:r>
      <w:r>
        <w:rPr>
          <w:rFonts w:hint="eastAsia" w:ascii="宋体" w:hAnsi="宋体" w:cs="宋体"/>
          <w:bCs/>
          <w:color w:val="000000"/>
          <w:sz w:val="21"/>
          <w:szCs w:val="21"/>
        </w:rPr>
        <w:drawing>
          <wp:inline distT="0" distB="0" distL="0" distR="0">
            <wp:extent cx="19050" cy="2857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19050" cy="28575"/>
                    </a:xfrm>
                    <a:prstGeom prst="rect">
                      <a:avLst/>
                    </a:prstGeom>
                    <a:noFill/>
                    <a:ln>
                      <a:noFill/>
                    </a:ln>
                  </pic:spPr>
                </pic:pic>
              </a:graphicData>
            </a:graphic>
          </wp:inline>
        </w:drawing>
      </w:r>
      <w:r>
        <w:rPr>
          <w:rFonts w:hint="eastAsia" w:ascii="宋体" w:hAnsi="宋体" w:cs="宋体"/>
          <w:bCs/>
          <w:color w:val="000000"/>
          <w:sz w:val="21"/>
          <w:szCs w:val="21"/>
        </w:rPr>
        <w:t>内容。</w:t>
      </w:r>
    </w:p>
    <w:p>
      <w:pPr>
        <w:pStyle w:val="5"/>
        <w:tabs>
          <w:tab w:val="left" w:pos="4320"/>
        </w:tabs>
        <w:snapToGrid w:val="0"/>
        <w:spacing w:line="360" w:lineRule="auto"/>
        <w:ind w:firstLine="560" w:firstLineChars="200"/>
        <w:jc w:val="center"/>
        <w:rPr>
          <w:rFonts w:hint="eastAsia" w:hAnsi="宋体" w:cs="宋体"/>
          <w:bCs/>
          <w:color w:val="000000"/>
          <w:sz w:val="21"/>
        </w:rPr>
      </w:pPr>
      <w:r>
        <w:rPr>
          <w:rFonts w:hint="eastAsia" w:ascii="Times New Roman" w:hAnsi="Times New Roman" w:cs="Times New Roman"/>
        </w:rPr>
        <w:drawing>
          <wp:inline distT="0" distB="0" distL="0" distR="0">
            <wp:extent cx="1038225" cy="295275"/>
            <wp:effectExtent l="0" t="0" r="0" b="0"/>
            <wp:docPr id="3" name="图片 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5" descr="学科网(www.zxxk.com)--教育资源门户，提供试卷、教案、课件、论文、素材及各类教学资源下载，还有大量而丰富的教学相关资讯！"/>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1038225" cy="295275"/>
                    </a:xfrm>
                    <a:prstGeom prst="rect">
                      <a:avLst/>
                    </a:prstGeom>
                    <a:noFill/>
                    <a:ln>
                      <a:noFill/>
                    </a:ln>
                  </pic:spPr>
                </pic:pic>
              </a:graphicData>
            </a:graphic>
          </wp:inline>
        </w:drawing>
      </w:r>
      <w:r>
        <w:rPr>
          <w:rFonts w:hint="eastAsia" w:hAnsi="宋体" w:cs="宋体"/>
          <w:bCs/>
          <w:color w:val="000000"/>
          <w:sz w:val="21"/>
        </w:rPr>
        <w:t></w:t>
      </w:r>
    </w:p>
    <w:p>
      <w:pPr>
        <w:rPr>
          <w:rFonts w:hint="eastAsia" w:ascii="宋体" w:hAnsi="宋体" w:cs="宋体"/>
          <w:bCs/>
          <w:color w:val="000000"/>
          <w:sz w:val="21"/>
          <w:szCs w:val="21"/>
        </w:rPr>
      </w:pPr>
      <w:r>
        <w:rPr>
          <w:rFonts w:hint="eastAsia" w:ascii="宋体" w:hAnsi="宋体" w:cs="宋体"/>
          <w:bCs/>
          <w:color w:val="000000"/>
          <w:sz w:val="21"/>
          <w:szCs w:val="21"/>
        </w:rPr>
        <w:t>1.通过整理和回顾本单元的知识，构建系统的知识结构。</w:t>
      </w:r>
    </w:p>
    <w:p>
      <w:pPr>
        <w:rPr>
          <w:rFonts w:hint="eastAsia" w:ascii="宋体" w:hAnsi="宋体" w:cs="宋体"/>
          <w:bCs/>
          <w:color w:val="000000"/>
          <w:sz w:val="21"/>
          <w:szCs w:val="21"/>
        </w:rPr>
      </w:pPr>
      <w:r>
        <w:rPr>
          <w:rFonts w:hint="eastAsia" w:ascii="宋体" w:hAnsi="宋体" w:cs="宋体"/>
          <w:bCs/>
          <w:color w:val="000000"/>
          <w:sz w:val="21"/>
          <w:szCs w:val="21"/>
        </w:rPr>
        <w:t>2.进一步理解乘法</w:t>
      </w:r>
      <w:r>
        <w:rPr>
          <w:rFonts w:hint="eastAsia" w:ascii="宋体" w:hAnsi="宋体" w:cs="宋体"/>
          <w:bCs/>
          <w:color w:val="000000"/>
          <w:sz w:val="21"/>
          <w:szCs w:val="21"/>
        </w:rPr>
        <w:drawing>
          <wp:inline distT="0" distB="0" distL="0" distR="0">
            <wp:extent cx="28575" cy="1905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28575" cy="19050"/>
                    </a:xfrm>
                    <a:prstGeom prst="rect">
                      <a:avLst/>
                    </a:prstGeom>
                    <a:noFill/>
                    <a:ln>
                      <a:noFill/>
                    </a:ln>
                  </pic:spPr>
                </pic:pic>
              </a:graphicData>
            </a:graphic>
          </wp:inline>
        </w:drawing>
      </w:r>
      <w:r>
        <w:rPr>
          <w:rFonts w:hint="eastAsia" w:ascii="宋体" w:hAnsi="宋体" w:cs="宋体"/>
          <w:bCs/>
          <w:color w:val="000000"/>
          <w:sz w:val="21"/>
          <w:szCs w:val="21"/>
        </w:rPr>
        <w:t>的意义，熟悉乘法算式各部分的名称，熟读乘法算式。</w:t>
      </w:r>
    </w:p>
    <w:p>
      <w:pPr>
        <w:rPr>
          <w:rFonts w:hint="eastAsia" w:ascii="宋体" w:hAnsi="宋体" w:cs="宋体"/>
          <w:bCs/>
          <w:color w:val="000000"/>
          <w:sz w:val="21"/>
          <w:szCs w:val="21"/>
        </w:rPr>
      </w:pPr>
      <w:r>
        <w:rPr>
          <w:rFonts w:hint="eastAsia" w:ascii="宋体" w:hAnsi="宋体" w:cs="宋体"/>
          <w:bCs/>
          <w:color w:val="000000"/>
          <w:sz w:val="21"/>
          <w:szCs w:val="21"/>
        </w:rPr>
        <w:t>3.通过归纳整理1~5的乘</w:t>
      </w:r>
      <w:r>
        <w:rPr>
          <w:rFonts w:hint="eastAsia" w:ascii="宋体" w:hAnsi="宋体" w:cs="宋体"/>
          <w:bCs/>
          <w:color w:val="000000"/>
          <w:sz w:val="21"/>
          <w:szCs w:val="21"/>
        </w:rPr>
        <w:drawing>
          <wp:inline distT="0" distB="0" distL="0" distR="0">
            <wp:extent cx="9525" cy="1905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9525" cy="19050"/>
                    </a:xfrm>
                    <a:prstGeom prst="rect">
                      <a:avLst/>
                    </a:prstGeom>
                    <a:noFill/>
                    <a:ln>
                      <a:noFill/>
                    </a:ln>
                  </pic:spPr>
                </pic:pic>
              </a:graphicData>
            </a:graphic>
          </wp:inline>
        </w:drawing>
      </w:r>
      <w:r>
        <w:rPr>
          <w:rFonts w:hint="eastAsia" w:ascii="宋体" w:hAnsi="宋体" w:cs="宋体"/>
          <w:bCs/>
          <w:color w:val="000000"/>
          <w:sz w:val="21"/>
          <w:szCs w:val="21"/>
        </w:rPr>
        <w:t>法口诀，理解乘法口诀间的关系，熟练掌握乘法口诀，并利用口</w:t>
      </w:r>
      <w:bookmarkStart w:id="0" w:name="_GoBack"/>
      <w:bookmarkEnd w:id="0"/>
      <w:r>
        <w:rPr>
          <w:rFonts w:hint="eastAsia" w:ascii="宋体" w:hAnsi="宋体" w:cs="宋体"/>
          <w:bCs/>
          <w:color w:val="000000"/>
          <w:sz w:val="21"/>
          <w:szCs w:val="21"/>
        </w:rPr>
        <w:t>诀计算和解决生活中的简单问题。</w:t>
      </w:r>
      <w:r>
        <w:rPr>
          <w:rFonts w:ascii="宋体" w:hAnsi="宋体" w:cs="宋体"/>
          <w:bCs/>
          <w:color w:val="FFFFFF"/>
          <w:sz w:val="4"/>
          <w:szCs w:val="21"/>
        </w:rPr>
        <w:t>[来源:Z+xx+k.Com]</w:t>
      </w:r>
    </w:p>
    <w:p>
      <w:pPr>
        <w:pStyle w:val="5"/>
        <w:tabs>
          <w:tab w:val="left" w:pos="4320"/>
        </w:tabs>
        <w:snapToGrid w:val="0"/>
        <w:spacing w:line="360" w:lineRule="auto"/>
        <w:ind w:firstLine="560" w:firstLineChars="200"/>
        <w:jc w:val="center"/>
        <w:rPr>
          <w:rFonts w:ascii="Times New Roman" w:hAnsi="Times New Roman" w:cs="Times New Roman"/>
        </w:rPr>
      </w:pPr>
      <w:r>
        <w:rPr>
          <w:rFonts w:hint="eastAsia" w:ascii="Times New Roman" w:hAnsi="Times New Roman" w:cs="Times New Roman"/>
        </w:rPr>
        <w:drawing>
          <wp:inline distT="0" distB="0" distL="0" distR="0">
            <wp:extent cx="1028700" cy="295275"/>
            <wp:effectExtent l="0" t="0" r="0" b="0"/>
            <wp:docPr id="6" name="图片 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学科网(www.zxxk.com)--教育资源门户，提供试卷、教案、课件、论文、素材及各类教学资源下载，还有大量而丰富的教学相关资讯！"/>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1028700" cy="295275"/>
                    </a:xfrm>
                    <a:prstGeom prst="rect">
                      <a:avLst/>
                    </a:prstGeom>
                    <a:noFill/>
                    <a:ln>
                      <a:noFill/>
                    </a:ln>
                  </pic:spPr>
                </pic:pic>
              </a:graphicData>
            </a:graphic>
          </wp:inline>
        </w:drawing>
      </w:r>
    </w:p>
    <w:p>
      <w:pPr>
        <w:rPr>
          <w:rFonts w:hint="eastAsia" w:ascii="宋体" w:hAnsi="宋体" w:cs="宋体"/>
          <w:bCs/>
          <w:color w:val="000000"/>
          <w:sz w:val="21"/>
          <w:szCs w:val="21"/>
        </w:rPr>
      </w:pPr>
      <w:r>
        <w:rPr>
          <w:rFonts w:hint="eastAsia" w:ascii="宋体" w:hAnsi="宋体" w:cs="宋体"/>
          <w:bCs/>
          <w:color w:val="000000"/>
          <w:sz w:val="21"/>
          <w:szCs w:val="21"/>
        </w:rPr>
        <w:t>重点：整理本单元的知识内容，构建系统的知识结构。</w:t>
      </w:r>
      <w:r>
        <w:rPr>
          <w:rFonts w:ascii="宋体" w:hAnsi="宋体" w:cs="宋体"/>
          <w:bCs/>
          <w:color w:val="FFFFFF"/>
          <w:sz w:val="4"/>
          <w:szCs w:val="21"/>
        </w:rPr>
        <w:t>[来源:Z。xx。k.Com]</w:t>
      </w:r>
    </w:p>
    <w:p>
      <w:pPr>
        <w:rPr>
          <w:rFonts w:hint="eastAsia" w:ascii="宋体" w:hAnsi="宋体" w:cs="宋体"/>
          <w:bCs/>
          <w:color w:val="000000"/>
          <w:sz w:val="21"/>
          <w:szCs w:val="21"/>
        </w:rPr>
      </w:pPr>
      <w:r>
        <w:rPr>
          <w:rFonts w:hint="eastAsia" w:ascii="宋体" w:hAnsi="宋体" w:cs="宋体"/>
          <w:bCs/>
          <w:color w:val="000000"/>
          <w:sz w:val="21"/>
          <w:szCs w:val="21"/>
        </w:rPr>
        <w:t>难点：提高应用所学知识解决问题的能力。</w:t>
      </w:r>
    </w:p>
    <w:p>
      <w:pPr>
        <w:pStyle w:val="5"/>
        <w:tabs>
          <w:tab w:val="left" w:pos="4320"/>
        </w:tabs>
        <w:snapToGrid w:val="0"/>
        <w:spacing w:line="360" w:lineRule="auto"/>
        <w:ind w:firstLine="560" w:firstLineChars="200"/>
        <w:jc w:val="center"/>
        <w:rPr>
          <w:rFonts w:hint="eastAsia" w:hAnsi="宋体" w:cs="宋体"/>
          <w:bCs/>
          <w:color w:val="000000"/>
          <w:sz w:val="21"/>
        </w:rPr>
      </w:pPr>
      <w:r>
        <w:rPr>
          <w:rFonts w:ascii="Times New Roman" w:hAnsi="Times New Roman" w:cs="Times New Roman"/>
        </w:rPr>
        <w:drawing>
          <wp:inline distT="0" distB="0" distL="0" distR="0">
            <wp:extent cx="19050" cy="28575"/>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19050" cy="28575"/>
                    </a:xfrm>
                    <a:prstGeom prst="rect">
                      <a:avLst/>
                    </a:prstGeom>
                    <a:noFill/>
                    <a:ln>
                      <a:noFill/>
                    </a:ln>
                  </pic:spPr>
                </pic:pic>
              </a:graphicData>
            </a:graphic>
          </wp:inline>
        </w:drawing>
      </w:r>
      <w:r>
        <w:rPr>
          <w:rFonts w:hint="eastAsia" w:ascii="Times New Roman" w:hAnsi="Times New Roman" w:cs="Times New Roman"/>
        </w:rPr>
        <w:drawing>
          <wp:inline distT="0" distB="0" distL="0" distR="0">
            <wp:extent cx="1019175" cy="304800"/>
            <wp:effectExtent l="0" t="0" r="0" b="0"/>
            <wp:docPr id="8" name="图片 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descr="学科网(www.zxxk.com)--教育资源门户，提供试卷、教案、课件、论文、素材及各类教学资源下载，还有大量而丰富的教学相关资讯！"/>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1019175" cy="304800"/>
                    </a:xfrm>
                    <a:prstGeom prst="rect">
                      <a:avLst/>
                    </a:prstGeom>
                    <a:noFill/>
                    <a:ln>
                      <a:noFill/>
                    </a:ln>
                  </pic:spPr>
                </pic:pic>
              </a:graphicData>
            </a:graphic>
          </wp:inline>
        </w:drawing>
      </w:r>
      <w:r>
        <w:rPr>
          <w:rFonts w:hint="eastAsia" w:hAnsi="宋体" w:cs="宋体"/>
          <w:bCs/>
          <w:color w:val="000000"/>
          <w:sz w:val="21"/>
        </w:rPr>
        <w:t></w:t>
      </w:r>
    </w:p>
    <w:p>
      <w:pPr>
        <w:rPr>
          <w:rFonts w:hint="eastAsia" w:ascii="宋体" w:hAnsi="宋体" w:cs="宋体"/>
          <w:bCs/>
          <w:color w:val="000000"/>
          <w:sz w:val="21"/>
          <w:szCs w:val="21"/>
        </w:rPr>
      </w:pPr>
      <w:r>
        <w:rPr>
          <w:rFonts w:hint="eastAsia" w:ascii="宋体" w:hAnsi="宋体" w:cs="宋体"/>
          <w:bCs/>
          <w:color w:val="000000"/>
          <w:sz w:val="21"/>
          <w:szCs w:val="21"/>
        </w:rPr>
        <w:t>一、点名课题</w:t>
      </w:r>
    </w:p>
    <w:p>
      <w:pPr>
        <w:rPr>
          <w:rFonts w:hint="eastAsia" w:ascii="宋体" w:hAnsi="宋体" w:cs="宋体"/>
          <w:bCs/>
          <w:color w:val="000000"/>
          <w:sz w:val="21"/>
          <w:szCs w:val="21"/>
        </w:rPr>
      </w:pPr>
      <w:r>
        <w:rPr>
          <w:rFonts w:hint="eastAsia" w:ascii="宋体" w:hAnsi="宋体" w:cs="宋体"/>
          <w:bCs/>
          <w:color w:val="000000"/>
          <w:sz w:val="21"/>
          <w:szCs w:val="21"/>
        </w:rPr>
        <w:t>同学们，今天这节课我们要通过整理与复习，巩固我们这一单元所学的知识。（板书课题）</w:t>
      </w:r>
    </w:p>
    <w:p>
      <w:pPr>
        <w:rPr>
          <w:rFonts w:hint="eastAsia" w:ascii="宋体" w:hAnsi="宋体" w:cs="宋体"/>
          <w:bCs/>
          <w:color w:val="000000"/>
          <w:sz w:val="21"/>
          <w:szCs w:val="21"/>
        </w:rPr>
      </w:pPr>
    </w:p>
    <w:p>
      <w:pPr>
        <w:rPr>
          <w:rFonts w:hint="eastAsia" w:ascii="宋体" w:hAnsi="宋体" w:cs="宋体"/>
          <w:bCs/>
          <w:color w:val="000000"/>
          <w:sz w:val="21"/>
          <w:szCs w:val="21"/>
        </w:rPr>
      </w:pPr>
      <w:r>
        <w:rPr>
          <w:rFonts w:hint="eastAsia" w:ascii="宋体" w:hAnsi="宋体" w:cs="宋体"/>
          <w:bCs/>
          <w:color w:val="000000"/>
          <w:sz w:val="21"/>
          <w:szCs w:val="21"/>
        </w:rPr>
        <w:t>二、</w:t>
      </w:r>
      <w:r>
        <w:rPr>
          <w:rFonts w:hint="eastAsia" w:ascii="宋体" w:hAnsi="宋体" w:cs="宋体"/>
          <w:bCs/>
          <w:color w:val="000000"/>
          <w:sz w:val="21"/>
          <w:szCs w:val="21"/>
        </w:rPr>
        <w:drawing>
          <wp:inline distT="0" distB="0" distL="0" distR="0">
            <wp:extent cx="19050" cy="1905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19050" cy="19050"/>
                    </a:xfrm>
                    <a:prstGeom prst="rect">
                      <a:avLst/>
                    </a:prstGeom>
                    <a:noFill/>
                    <a:ln>
                      <a:noFill/>
                    </a:ln>
                  </pic:spPr>
                </pic:pic>
              </a:graphicData>
            </a:graphic>
          </wp:inline>
        </w:drawing>
      </w:r>
      <w:r>
        <w:rPr>
          <w:rFonts w:hint="eastAsia" w:ascii="宋体" w:hAnsi="宋体" w:cs="宋体"/>
          <w:bCs/>
          <w:color w:val="000000"/>
          <w:sz w:val="21"/>
          <w:szCs w:val="21"/>
        </w:rPr>
        <w:t>归纳整理</w:t>
      </w:r>
    </w:p>
    <w:p>
      <w:pPr>
        <w:rPr>
          <w:rFonts w:hint="eastAsia" w:ascii="宋体" w:hAnsi="宋体" w:cs="宋体"/>
          <w:bCs/>
          <w:color w:val="000000"/>
          <w:sz w:val="21"/>
          <w:szCs w:val="21"/>
        </w:rPr>
      </w:pPr>
      <w:r>
        <w:rPr>
          <w:rFonts w:hint="eastAsia" w:ascii="宋体" w:hAnsi="宋体" w:cs="宋体"/>
          <w:bCs/>
          <w:color w:val="000000"/>
          <w:sz w:val="21"/>
          <w:szCs w:val="21"/>
        </w:rPr>
        <w:t>1.复习乘法的含义和乘法算</w:t>
      </w:r>
      <w:r>
        <w:rPr>
          <w:rFonts w:hint="eastAsia" w:ascii="宋体" w:hAnsi="宋体" w:cs="宋体"/>
          <w:bCs/>
          <w:color w:val="000000"/>
          <w:sz w:val="21"/>
          <w:szCs w:val="21"/>
        </w:rPr>
        <w:drawing>
          <wp:inline distT="0" distB="0" distL="0" distR="0">
            <wp:extent cx="19050" cy="9525"/>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19050" cy="9525"/>
                    </a:xfrm>
                    <a:prstGeom prst="rect">
                      <a:avLst/>
                    </a:prstGeom>
                    <a:noFill/>
                    <a:ln>
                      <a:noFill/>
                    </a:ln>
                  </pic:spPr>
                </pic:pic>
              </a:graphicData>
            </a:graphic>
          </wp:inline>
        </w:drawing>
      </w:r>
      <w:r>
        <w:rPr>
          <w:rFonts w:hint="eastAsia" w:ascii="宋体" w:hAnsi="宋体" w:cs="宋体"/>
          <w:bCs/>
          <w:color w:val="000000"/>
          <w:sz w:val="21"/>
          <w:szCs w:val="21"/>
        </w:rPr>
        <w:t>式各部分的名称。</w:t>
      </w:r>
    </w:p>
    <w:p>
      <w:pPr>
        <w:rPr>
          <w:rFonts w:hint="eastAsia" w:ascii="宋体" w:hAnsi="宋体" w:cs="宋体"/>
          <w:bCs/>
          <w:color w:val="000000"/>
          <w:sz w:val="21"/>
          <w:szCs w:val="21"/>
        </w:rPr>
      </w:pPr>
      <w:r>
        <w:rPr>
          <w:rFonts w:hint="eastAsia" w:ascii="宋体" w:hAnsi="宋体" w:cs="宋体"/>
          <w:bCs/>
          <w:color w:val="000000"/>
          <w:sz w:val="21"/>
          <w:szCs w:val="21"/>
        </w:rPr>
        <w:t>（1）教师</w:t>
      </w:r>
      <w:r>
        <w:rPr>
          <w:rFonts w:hint="eastAsia" w:ascii="宋体" w:hAnsi="宋体" w:cs="宋体"/>
          <w:bCs/>
          <w:color w:val="000000"/>
          <w:sz w:val="21"/>
          <w:szCs w:val="21"/>
        </w:rPr>
        <w:drawing>
          <wp:inline distT="0" distB="0" distL="0" distR="0">
            <wp:extent cx="19050" cy="1905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19050" cy="19050"/>
                    </a:xfrm>
                    <a:prstGeom prst="rect">
                      <a:avLst/>
                    </a:prstGeom>
                    <a:noFill/>
                    <a:ln>
                      <a:noFill/>
                    </a:ln>
                  </pic:spPr>
                </pic:pic>
              </a:graphicData>
            </a:graphic>
          </wp:inline>
        </w:drawing>
      </w:r>
      <w:r>
        <w:rPr>
          <w:rFonts w:hint="eastAsia" w:ascii="宋体" w:hAnsi="宋体" w:cs="宋体"/>
          <w:bCs/>
          <w:color w:val="000000"/>
          <w:sz w:val="21"/>
          <w:szCs w:val="21"/>
        </w:rPr>
        <w:t>利用课件出示：</w:t>
      </w:r>
    </w:p>
    <w:p>
      <w:pPr>
        <w:rPr>
          <w:rFonts w:hint="eastAsia" w:ascii="宋体" w:hAnsi="宋体" w:cs="宋体"/>
          <w:bCs/>
          <w:color w:val="000000"/>
          <w:sz w:val="21"/>
          <w:szCs w:val="21"/>
        </w:rPr>
      </w:pPr>
      <w:r>
        <w:rPr>
          <w:rFonts w:hint="eastAsia" w:ascii="宋体" w:hAnsi="宋体" w:cs="宋体"/>
          <w:bCs/>
          <w:color w:val="000000"/>
          <w:sz w:val="21"/>
          <w:szCs w:val="21"/>
        </w:rPr>
        <w:t xml:space="preserve">▲▲  ▲▲  ▲▲  </w:t>
      </w:r>
      <w:r>
        <w:rPr>
          <w:rFonts w:hint="eastAsia" w:ascii="宋体" w:hAnsi="宋体" w:cs="宋体"/>
          <w:bCs/>
          <w:color w:val="000000"/>
          <w:sz w:val="21"/>
          <w:szCs w:val="21"/>
        </w:rPr>
        <w:drawing>
          <wp:inline distT="0" distB="0" distL="0" distR="0">
            <wp:extent cx="19050" cy="28575"/>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19050" cy="28575"/>
                    </a:xfrm>
                    <a:prstGeom prst="rect">
                      <a:avLst/>
                    </a:prstGeom>
                    <a:noFill/>
                    <a:ln>
                      <a:noFill/>
                    </a:ln>
                  </pic:spPr>
                </pic:pic>
              </a:graphicData>
            </a:graphic>
          </wp:inline>
        </w:drawing>
      </w:r>
      <w:r>
        <w:rPr>
          <w:rFonts w:hint="eastAsia" w:ascii="宋体" w:hAnsi="宋体" w:cs="宋体"/>
          <w:bCs/>
          <w:color w:val="000000"/>
          <w:sz w:val="21"/>
          <w:szCs w:val="21"/>
        </w:rPr>
        <w:t xml:space="preserve">▲▲  </w:t>
      </w:r>
      <w:r>
        <w:rPr>
          <w:rFonts w:ascii="宋体" w:hAnsi="宋体" w:cs="宋体"/>
          <w:bCs/>
          <w:color w:val="FFFFFF"/>
          <w:sz w:val="4"/>
          <w:szCs w:val="21"/>
        </w:rPr>
        <w:t>[来源:学科网]</w:t>
      </w:r>
    </w:p>
    <w:p>
      <w:pPr>
        <w:rPr>
          <w:rFonts w:hint="eastAsia" w:ascii="宋体" w:hAnsi="宋体" w:cs="宋体"/>
          <w:bCs/>
          <w:color w:val="000000"/>
          <w:sz w:val="21"/>
          <w:szCs w:val="21"/>
        </w:rPr>
      </w:pPr>
      <w:r>
        <w:rPr>
          <w:rFonts w:hint="eastAsia" w:ascii="宋体" w:hAnsi="宋体" w:cs="宋体"/>
          <w:bCs/>
          <w:color w:val="000000"/>
          <w:sz w:val="21"/>
          <w:szCs w:val="21"/>
        </w:rPr>
        <w:t xml:space="preserve"> ▲    ▲    ▲    ▲  </w:t>
      </w:r>
    </w:p>
    <w:p>
      <w:pPr>
        <w:rPr>
          <w:rFonts w:hint="eastAsia" w:ascii="宋体" w:hAnsi="宋体" w:cs="宋体"/>
          <w:bCs/>
          <w:color w:val="000000"/>
          <w:sz w:val="21"/>
          <w:szCs w:val="21"/>
        </w:rPr>
      </w:pPr>
      <w:r>
        <w:rPr>
          <w:rFonts w:hint="eastAsia" w:ascii="宋体" w:hAnsi="宋体" w:cs="宋体"/>
          <w:bCs/>
          <w:color w:val="000000"/>
          <w:sz w:val="21"/>
          <w:szCs w:val="21"/>
        </w:rPr>
        <w:t>▲▲  ▲▲  ▲▲  ▲▲</w:t>
      </w:r>
    </w:p>
    <w:p>
      <w:pPr>
        <w:rPr>
          <w:rFonts w:hint="eastAsia" w:ascii="宋体" w:hAnsi="宋体" w:cs="宋体"/>
          <w:bCs/>
          <w:color w:val="000000"/>
          <w:sz w:val="21"/>
          <w:szCs w:val="21"/>
        </w:rPr>
      </w:pPr>
      <w:r>
        <w:rPr>
          <w:rFonts w:hint="eastAsia" w:ascii="宋体" w:hAnsi="宋体" w:cs="宋体"/>
          <w:bCs/>
          <w:color w:val="000000"/>
          <w:sz w:val="21"/>
          <w:szCs w:val="21"/>
        </w:rPr>
        <w:t>一共有多少个三角形？</w:t>
      </w:r>
    </w:p>
    <w:p>
      <w:pPr>
        <w:rPr>
          <w:rFonts w:hint="eastAsia" w:ascii="宋体" w:hAnsi="宋体" w:cs="宋体"/>
          <w:bCs/>
          <w:color w:val="000000"/>
          <w:sz w:val="21"/>
          <w:szCs w:val="21"/>
        </w:rPr>
      </w:pPr>
      <w:r>
        <w:rPr>
          <w:rFonts w:hint="eastAsia" w:ascii="宋体" w:hAnsi="宋体" w:cs="宋体"/>
          <w:bCs/>
          <w:color w:val="000000"/>
          <w:sz w:val="21"/>
          <w:szCs w:val="21"/>
        </w:rPr>
        <w:t>加法算式：（                     ）</w:t>
      </w:r>
    </w:p>
    <w:p>
      <w:pPr>
        <w:rPr>
          <w:rFonts w:hint="eastAsia" w:ascii="宋体" w:hAnsi="宋体" w:cs="宋体"/>
          <w:bCs/>
          <w:color w:val="000000"/>
          <w:sz w:val="21"/>
          <w:szCs w:val="21"/>
        </w:rPr>
      </w:pPr>
      <w:r>
        <w:rPr>
          <w:rFonts w:hint="eastAsia" w:ascii="宋体" w:hAnsi="宋体" w:cs="宋体"/>
          <w:bCs/>
          <w:color w:val="000000"/>
          <w:sz w:val="21"/>
          <w:szCs w:val="21"/>
        </w:rPr>
        <w:t xml:space="preserve">乘法算式：（                     ）（                  </w:t>
      </w:r>
      <w:r>
        <w:rPr>
          <w:rFonts w:hint="eastAsia" w:ascii="宋体" w:hAnsi="宋体" w:cs="宋体"/>
          <w:bCs/>
          <w:color w:val="000000"/>
          <w:sz w:val="21"/>
          <w:szCs w:val="21"/>
        </w:rPr>
        <w:drawing>
          <wp:inline distT="0" distB="0" distL="0" distR="0">
            <wp:extent cx="9525" cy="28575"/>
            <wp:effectExtent l="0" t="0" r="9525"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9525" cy="28575"/>
                    </a:xfrm>
                    <a:prstGeom prst="rect">
                      <a:avLst/>
                    </a:prstGeom>
                    <a:noFill/>
                    <a:ln>
                      <a:noFill/>
                    </a:ln>
                  </pic:spPr>
                </pic:pic>
              </a:graphicData>
            </a:graphic>
          </wp:inline>
        </w:drawing>
      </w:r>
      <w:r>
        <w:rPr>
          <w:rFonts w:hint="eastAsia" w:ascii="宋体" w:hAnsi="宋体" w:cs="宋体"/>
          <w:bCs/>
          <w:color w:val="000000"/>
          <w:sz w:val="21"/>
          <w:szCs w:val="21"/>
        </w:rPr>
        <w:t xml:space="preserve">   ）</w:t>
      </w:r>
    </w:p>
    <w:p>
      <w:pPr>
        <w:rPr>
          <w:rFonts w:hint="eastAsia" w:ascii="宋体" w:hAnsi="宋体" w:cs="宋体"/>
          <w:bCs/>
          <w:color w:val="000000"/>
          <w:sz w:val="21"/>
          <w:szCs w:val="21"/>
        </w:rPr>
      </w:pPr>
      <w:r>
        <w:rPr>
          <w:rFonts w:hint="eastAsia" w:ascii="宋体" w:hAnsi="宋体" w:cs="宋体"/>
          <w:bCs/>
          <w:color w:val="000000"/>
          <w:sz w:val="21"/>
          <w:szCs w:val="21"/>
        </w:rPr>
        <w:t>（2）指名口答，并说说这样列式的理由。教师根据学生回答板书。</w:t>
      </w:r>
    </w:p>
    <w:p>
      <w:pPr>
        <w:rPr>
          <w:rFonts w:hint="eastAsia" w:ascii="宋体" w:hAnsi="宋体" w:cs="宋体"/>
          <w:bCs/>
          <w:color w:val="000000"/>
          <w:sz w:val="21"/>
          <w:szCs w:val="21"/>
        </w:rPr>
      </w:pPr>
      <w:r>
        <w:rPr>
          <w:rFonts w:hint="eastAsia" w:ascii="宋体" w:hAnsi="宋体" w:cs="宋体"/>
          <w:bCs/>
          <w:color w:val="000000"/>
          <w:sz w:val="21"/>
          <w:szCs w:val="21"/>
        </w:rPr>
        <w:t>（3）同桌相互说说这2个算式的读法及乘法算式各部分的名称。</w:t>
      </w:r>
    </w:p>
    <w:p>
      <w:pPr>
        <w:rPr>
          <w:rFonts w:hint="eastAsia" w:ascii="宋体" w:hAnsi="宋体" w:cs="宋体"/>
          <w:bCs/>
          <w:color w:val="000000"/>
          <w:sz w:val="21"/>
          <w:szCs w:val="21"/>
        </w:rPr>
      </w:pPr>
      <w:r>
        <w:rPr>
          <w:rFonts w:hint="eastAsia" w:ascii="宋体" w:hAnsi="宋体" w:cs="宋体"/>
          <w:bCs/>
          <w:color w:val="000000"/>
          <w:sz w:val="21"/>
          <w:szCs w:val="21"/>
        </w:rPr>
        <w:t></w:t>
      </w:r>
    </w:p>
    <w:p>
      <w:pPr>
        <w:rPr>
          <w:rFonts w:hint="eastAsia" w:ascii="宋体" w:hAnsi="宋体" w:cs="宋体"/>
          <w:bCs/>
          <w:color w:val="000000"/>
          <w:sz w:val="21"/>
          <w:szCs w:val="21"/>
        </w:rPr>
      </w:pPr>
      <w:r>
        <w:rPr>
          <w:rFonts w:hint="eastAsia" w:ascii="宋体" w:hAnsi="宋体" w:cs="宋体"/>
          <w:bCs/>
          <w:color w:val="000000"/>
          <w:sz w:val="21"/>
          <w:szCs w:val="21"/>
        </w:rPr>
        <w:t>2.归纳、整理1~5的乘法口诀。</w:t>
      </w:r>
    </w:p>
    <w:p>
      <w:pPr>
        <w:rPr>
          <w:rFonts w:hint="eastAsia" w:ascii="宋体" w:hAnsi="宋体" w:cs="宋体"/>
          <w:bCs/>
          <w:color w:val="000000"/>
          <w:sz w:val="21"/>
          <w:szCs w:val="21"/>
        </w:rPr>
      </w:pPr>
      <w:r>
        <w:rPr>
          <w:rFonts w:hint="eastAsia" w:ascii="宋体" w:hAnsi="宋体" w:cs="宋体"/>
          <w:bCs/>
          <w:color w:val="000000"/>
          <w:sz w:val="21"/>
          <w:szCs w:val="21"/>
        </w:rPr>
        <w:t>（1）填一填。</w:t>
      </w:r>
    </w:p>
    <w:p>
      <w:pPr>
        <w:rPr>
          <w:rFonts w:hint="eastAsia" w:ascii="宋体" w:hAnsi="宋体" w:cs="宋体"/>
          <w:bCs/>
          <w:color w:val="000000"/>
          <w:sz w:val="21"/>
          <w:szCs w:val="21"/>
        </w:rPr>
      </w:pPr>
      <w:r>
        <w:rPr>
          <w:rFonts w:hint="eastAsia" w:ascii="宋体" w:hAnsi="宋体" w:cs="宋体"/>
          <w:bCs/>
          <w:color w:val="000000"/>
          <w:sz w:val="21"/>
          <w:szCs w:val="21"/>
        </w:rPr>
        <w:t>让学生独立完成教材第23页的填口诀练习。集体订正时，教师用投影仪出示学生填好的正确的口诀表。</w:t>
      </w:r>
    </w:p>
    <w:p>
      <w:pPr>
        <w:rPr>
          <w:rFonts w:hint="eastAsia" w:ascii="宋体" w:hAnsi="宋体" w:cs="宋体"/>
          <w:bCs/>
          <w:color w:val="000000"/>
          <w:sz w:val="21"/>
          <w:szCs w:val="21"/>
        </w:rPr>
      </w:pPr>
      <w:r>
        <w:rPr>
          <w:rFonts w:hint="eastAsia" w:ascii="宋体" w:hAnsi="宋体" w:cs="宋体"/>
          <w:bCs/>
          <w:color w:val="000000"/>
          <w:sz w:val="21"/>
          <w:szCs w:val="21"/>
        </w:rPr>
        <w:drawing>
          <wp:inline distT="0" distB="0" distL="0" distR="0">
            <wp:extent cx="5267325" cy="3095625"/>
            <wp:effectExtent l="0" t="0" r="0" b="0"/>
            <wp:docPr id="14" name="图片 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6" descr="学科网(www.zxxk.com)--教育资源门户，提供试卷、教案、课件、论文、素材及各类教学资源下载，还有大量而丰富的教学相关资讯！"/>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5267325" cy="3095625"/>
                    </a:xfrm>
                    <a:prstGeom prst="rect">
                      <a:avLst/>
                    </a:prstGeom>
                    <a:noFill/>
                    <a:ln>
                      <a:noFill/>
                    </a:ln>
                  </pic:spPr>
                </pic:pic>
              </a:graphicData>
            </a:graphic>
          </wp:inline>
        </w:drawing>
      </w:r>
      <w:r>
        <w:rPr>
          <w:rFonts w:ascii="宋体" w:hAnsi="宋体" w:cs="宋体"/>
          <w:bCs/>
          <w:color w:val="FFFFFF"/>
          <w:sz w:val="4"/>
          <w:szCs w:val="21"/>
        </w:rPr>
        <w:t>[来源:Zxxk.Com]</w:t>
      </w:r>
    </w:p>
    <w:p>
      <w:pPr>
        <w:rPr>
          <w:rFonts w:hint="eastAsia" w:ascii="宋体" w:hAnsi="宋体" w:cs="宋体"/>
          <w:bCs/>
          <w:color w:val="000000"/>
          <w:sz w:val="21"/>
          <w:szCs w:val="21"/>
        </w:rPr>
      </w:pPr>
      <w:r>
        <w:rPr>
          <w:rFonts w:hint="eastAsia" w:ascii="宋体" w:hAnsi="宋体" w:cs="宋体"/>
          <w:bCs/>
          <w:color w:val="000000"/>
          <w:sz w:val="21"/>
          <w:szCs w:val="21"/>
        </w:rPr>
        <w:t>（2）读一读，让学生小组讨论：表里的乘法口诀是怎样排列的？</w:t>
      </w:r>
    </w:p>
    <w:p>
      <w:pPr>
        <w:rPr>
          <w:rFonts w:hint="eastAsia" w:ascii="宋体" w:hAnsi="宋体" w:cs="宋体"/>
          <w:bCs/>
          <w:color w:val="000000"/>
          <w:sz w:val="21"/>
          <w:szCs w:val="21"/>
        </w:rPr>
      </w:pPr>
      <w:r>
        <w:rPr>
          <w:rFonts w:hint="eastAsia" w:ascii="宋体" w:hAnsi="宋体" w:cs="宋体"/>
          <w:bCs/>
          <w:color w:val="000000"/>
          <w:sz w:val="21"/>
          <w:szCs w:val="21"/>
        </w:rPr>
        <w:t>让学生用1~5的乘法口诀卡片摆出一个排列有规律的表，然后在小组内交流。</w:t>
      </w:r>
    </w:p>
    <w:p>
      <w:pPr>
        <w:rPr>
          <w:rFonts w:hint="eastAsia" w:ascii="宋体" w:hAnsi="宋体" w:cs="宋体"/>
          <w:bCs/>
          <w:color w:val="000000"/>
          <w:sz w:val="21"/>
          <w:szCs w:val="21"/>
        </w:rPr>
      </w:pPr>
      <w:r>
        <w:rPr>
          <w:rFonts w:hint="eastAsia" w:ascii="宋体" w:hAnsi="宋体" w:cs="宋体"/>
          <w:bCs/>
          <w:color w:val="000000"/>
          <w:sz w:val="21"/>
          <w:szCs w:val="21"/>
        </w:rPr>
        <w:t>（3）利用乘法口诀进行口算。</w:t>
      </w:r>
    </w:p>
    <w:p>
      <w:pPr>
        <w:rPr>
          <w:rFonts w:hint="eastAsia" w:ascii="宋体" w:hAnsi="宋体" w:cs="宋体"/>
          <w:bCs/>
          <w:color w:val="000000"/>
          <w:sz w:val="21"/>
          <w:szCs w:val="21"/>
        </w:rPr>
      </w:pPr>
      <w:r>
        <w:rPr>
          <w:rFonts w:hint="eastAsia" w:ascii="宋体" w:hAnsi="宋体" w:cs="宋体"/>
          <w:bCs/>
          <w:color w:val="000000"/>
          <w:sz w:val="21"/>
          <w:szCs w:val="21"/>
        </w:rPr>
        <w:t>①教师说几句口诀，指名口答出相应的乘法算式。</w:t>
      </w:r>
    </w:p>
    <w:p>
      <w:pPr>
        <w:rPr>
          <w:rFonts w:hint="eastAsia" w:ascii="宋体" w:hAnsi="宋体" w:cs="宋体"/>
          <w:bCs/>
          <w:color w:val="000000"/>
          <w:sz w:val="21"/>
          <w:szCs w:val="21"/>
        </w:rPr>
      </w:pPr>
      <w:r>
        <w:rPr>
          <w:rFonts w:hint="eastAsia" w:ascii="宋体" w:hAnsi="宋体" w:cs="宋体"/>
          <w:bCs/>
          <w:color w:val="000000"/>
          <w:sz w:val="21"/>
          <w:szCs w:val="21"/>
        </w:rPr>
        <w:t>②让学生独立完成教材“练习七”的</w:t>
      </w:r>
      <w:r>
        <w:rPr>
          <w:rFonts w:hint="eastAsia" w:ascii="宋体" w:hAnsi="宋体" w:cs="宋体"/>
          <w:bCs/>
          <w:color w:val="000000"/>
          <w:sz w:val="21"/>
          <w:szCs w:val="21"/>
        </w:rPr>
        <w:drawing>
          <wp:inline distT="0" distB="0" distL="0" distR="0">
            <wp:extent cx="19050" cy="28575"/>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19050" cy="28575"/>
                    </a:xfrm>
                    <a:prstGeom prst="rect">
                      <a:avLst/>
                    </a:prstGeom>
                    <a:noFill/>
                    <a:ln>
                      <a:noFill/>
                    </a:ln>
                  </pic:spPr>
                </pic:pic>
              </a:graphicData>
            </a:graphic>
          </wp:inline>
        </w:drawing>
      </w:r>
      <w:r>
        <w:rPr>
          <w:rFonts w:hint="eastAsia" w:ascii="宋体" w:hAnsi="宋体" w:cs="宋体"/>
          <w:bCs/>
          <w:color w:val="000000"/>
          <w:sz w:val="21"/>
          <w:szCs w:val="21"/>
        </w:rPr>
        <w:t>第1题，集体订正。</w:t>
      </w:r>
    </w:p>
    <w:p>
      <w:pPr>
        <w:rPr>
          <w:rFonts w:hint="eastAsia" w:ascii="宋体" w:hAnsi="宋体" w:cs="宋体"/>
          <w:bCs/>
          <w:color w:val="000000"/>
          <w:sz w:val="21"/>
          <w:szCs w:val="21"/>
        </w:rPr>
      </w:pPr>
      <w:r>
        <w:rPr>
          <w:rFonts w:hint="eastAsia" w:ascii="宋体" w:hAnsi="宋体" w:cs="宋体"/>
          <w:bCs/>
          <w:color w:val="000000"/>
          <w:sz w:val="21"/>
          <w:szCs w:val="21"/>
        </w:rPr>
        <w:t></w:t>
      </w:r>
    </w:p>
    <w:p>
      <w:pPr>
        <w:rPr>
          <w:rFonts w:hint="eastAsia" w:ascii="宋体" w:hAnsi="宋体" w:cs="宋体"/>
          <w:bCs/>
          <w:color w:val="000000"/>
          <w:sz w:val="21"/>
          <w:szCs w:val="21"/>
        </w:rPr>
      </w:pPr>
      <w:r>
        <w:rPr>
          <w:rFonts w:hint="eastAsia" w:ascii="宋体" w:hAnsi="宋体" w:cs="宋体"/>
          <w:bCs/>
          <w:color w:val="000000"/>
          <w:sz w:val="21"/>
          <w:szCs w:val="21"/>
        </w:rPr>
        <w:t>3.应用口诀解决问题。</w:t>
      </w:r>
    </w:p>
    <w:p>
      <w:pPr>
        <w:rPr>
          <w:rFonts w:hint="eastAsia" w:ascii="宋体" w:hAnsi="宋体" w:cs="宋体"/>
          <w:bCs/>
          <w:color w:val="000000"/>
          <w:sz w:val="21"/>
          <w:szCs w:val="21"/>
        </w:rPr>
      </w:pPr>
      <w:r>
        <w:rPr>
          <w:rFonts w:hint="eastAsia" w:ascii="宋体" w:hAnsi="宋体" w:cs="宋体"/>
          <w:bCs/>
          <w:color w:val="000000"/>
          <w:sz w:val="21"/>
          <w:szCs w:val="21"/>
        </w:rPr>
        <w:t>（1）完成教材第23页的第2题。</w:t>
      </w:r>
    </w:p>
    <w:p>
      <w:pPr>
        <w:rPr>
          <w:rFonts w:hint="eastAsia" w:ascii="宋体" w:hAnsi="宋体" w:cs="宋体"/>
          <w:bCs/>
          <w:color w:val="000000"/>
          <w:sz w:val="21"/>
          <w:szCs w:val="21"/>
        </w:rPr>
      </w:pPr>
      <w:r>
        <w:rPr>
          <w:rFonts w:hint="eastAsia" w:ascii="宋体" w:hAnsi="宋体" w:cs="宋体"/>
          <w:bCs/>
          <w:color w:val="000000"/>
          <w:sz w:val="21"/>
          <w:szCs w:val="21"/>
        </w:rPr>
        <w:t>①课件出示题目，引导学生理解题意。</w:t>
      </w:r>
      <w:r>
        <w:rPr>
          <w:rFonts w:hint="eastAsia" w:ascii="宋体" w:hAnsi="宋体" w:cs="宋体"/>
          <w:bCs/>
          <w:color w:val="000000"/>
          <w:sz w:val="21"/>
          <w:szCs w:val="21"/>
        </w:rPr>
        <w:drawing>
          <wp:inline distT="0" distB="0" distL="0" distR="0">
            <wp:extent cx="19050" cy="19050"/>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19050" cy="19050"/>
                    </a:xfrm>
                    <a:prstGeom prst="rect">
                      <a:avLst/>
                    </a:prstGeom>
                    <a:noFill/>
                    <a:ln>
                      <a:noFill/>
                    </a:ln>
                  </pic:spPr>
                </pic:pic>
              </a:graphicData>
            </a:graphic>
          </wp:inline>
        </w:drawing>
      </w:r>
      <w:r>
        <w:rPr>
          <w:rFonts w:hint="eastAsia" w:ascii="宋体" w:hAnsi="宋体" w:cs="宋体"/>
          <w:bCs/>
          <w:color w:val="000000"/>
          <w:sz w:val="21"/>
          <w:szCs w:val="21"/>
        </w:rPr>
        <w:t></w:t>
      </w:r>
    </w:p>
    <w:p>
      <w:pPr>
        <w:rPr>
          <w:rFonts w:hint="eastAsia" w:ascii="宋体" w:hAnsi="宋体" w:cs="宋体"/>
          <w:bCs/>
          <w:color w:val="000000"/>
          <w:sz w:val="21"/>
          <w:szCs w:val="21"/>
        </w:rPr>
      </w:pPr>
      <w:r>
        <w:rPr>
          <w:rFonts w:hint="eastAsia" w:ascii="宋体" w:hAnsi="宋体" w:cs="宋体"/>
          <w:bCs/>
          <w:color w:val="000000"/>
          <w:sz w:val="21"/>
          <w:szCs w:val="21"/>
        </w:rPr>
        <w:t>②让学生画一画、填一填，然后同桌交流。</w:t>
      </w:r>
    </w:p>
    <w:p>
      <w:pPr>
        <w:rPr>
          <w:rFonts w:hint="eastAsia" w:ascii="宋体" w:hAnsi="宋体" w:cs="宋体"/>
          <w:bCs/>
          <w:color w:val="000000"/>
          <w:sz w:val="21"/>
          <w:szCs w:val="21"/>
        </w:rPr>
      </w:pPr>
      <w:r>
        <w:rPr>
          <w:rFonts w:hint="eastAsia" w:ascii="宋体" w:hAnsi="宋体" w:cs="宋体"/>
          <w:bCs/>
          <w:color w:val="000000"/>
          <w:sz w:val="21"/>
          <w:szCs w:val="21"/>
        </w:rPr>
        <w:t>③集体反馈时用投影仪展示学生的答案，并让学生说说为什么这</w:t>
      </w:r>
      <w:r>
        <w:rPr>
          <w:rFonts w:hint="eastAsia" w:ascii="宋体" w:hAnsi="宋体" w:cs="宋体"/>
          <w:bCs/>
          <w:color w:val="000000"/>
          <w:sz w:val="21"/>
          <w:szCs w:val="21"/>
        </w:rPr>
        <w:drawing>
          <wp:inline distT="0" distB="0" distL="0" distR="0">
            <wp:extent cx="19050" cy="28575"/>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19050" cy="28575"/>
                    </a:xfrm>
                    <a:prstGeom prst="rect">
                      <a:avLst/>
                    </a:prstGeom>
                    <a:noFill/>
                    <a:ln>
                      <a:noFill/>
                    </a:ln>
                  </pic:spPr>
                </pic:pic>
              </a:graphicData>
            </a:graphic>
          </wp:inline>
        </w:drawing>
      </w:r>
      <w:r>
        <w:rPr>
          <w:rFonts w:hint="eastAsia" w:ascii="宋体" w:hAnsi="宋体" w:cs="宋体"/>
          <w:bCs/>
          <w:color w:val="000000"/>
          <w:sz w:val="21"/>
          <w:szCs w:val="21"/>
        </w:rPr>
        <w:t>样列式和根据哪句口诀口算的。</w:t>
      </w:r>
    </w:p>
    <w:p>
      <w:pPr>
        <w:rPr>
          <w:rFonts w:hint="eastAsia" w:ascii="宋体" w:hAnsi="宋体" w:cs="宋体"/>
          <w:bCs/>
          <w:color w:val="000000"/>
          <w:sz w:val="21"/>
          <w:szCs w:val="21"/>
        </w:rPr>
      </w:pPr>
      <w:r>
        <w:rPr>
          <w:rFonts w:hint="eastAsia" w:ascii="宋体" w:hAnsi="宋体" w:cs="宋体"/>
          <w:bCs/>
          <w:color w:val="000000"/>
          <w:sz w:val="21"/>
          <w:szCs w:val="21"/>
        </w:rPr>
        <w:t>（2）完成教材第24页的第3题。</w:t>
      </w:r>
    </w:p>
    <w:p>
      <w:pPr>
        <w:rPr>
          <w:rFonts w:hint="eastAsia" w:ascii="宋体" w:hAnsi="宋体" w:cs="宋体"/>
          <w:bCs/>
          <w:color w:val="000000"/>
          <w:sz w:val="21"/>
          <w:szCs w:val="21"/>
        </w:rPr>
      </w:pPr>
      <w:r>
        <w:rPr>
          <w:rFonts w:hint="eastAsia" w:ascii="宋体" w:hAnsi="宋体" w:cs="宋体"/>
          <w:bCs/>
          <w:color w:val="000000"/>
          <w:sz w:val="21"/>
          <w:szCs w:val="21"/>
        </w:rPr>
        <w:t>①课件出示题图，提问：仔细观察，三种颜色的圆片是按什么样的规律排列的？每组中黄、红、蓝圆片各有几个？</w:t>
      </w:r>
    </w:p>
    <w:p>
      <w:pPr>
        <w:rPr>
          <w:rFonts w:hint="eastAsia" w:ascii="宋体" w:hAnsi="宋体" w:cs="宋体"/>
          <w:bCs/>
          <w:color w:val="000000"/>
          <w:sz w:val="21"/>
          <w:szCs w:val="21"/>
        </w:rPr>
      </w:pPr>
      <w:r>
        <w:rPr>
          <w:rFonts w:hint="eastAsia" w:ascii="宋体" w:hAnsi="宋体" w:cs="宋体"/>
          <w:bCs/>
          <w:color w:val="000000"/>
          <w:sz w:val="21"/>
          <w:szCs w:val="21"/>
        </w:rPr>
        <w:t>②让学生独立列式解答。</w:t>
      </w:r>
    </w:p>
    <w:p>
      <w:pPr>
        <w:rPr>
          <w:rFonts w:hint="eastAsia" w:ascii="宋体" w:hAnsi="宋体" w:cs="宋体"/>
          <w:bCs/>
          <w:color w:val="000000"/>
          <w:sz w:val="21"/>
          <w:szCs w:val="21"/>
        </w:rPr>
      </w:pPr>
      <w:r>
        <w:rPr>
          <w:rFonts w:hint="eastAsia" w:ascii="宋体" w:hAnsi="宋体" w:cs="宋体"/>
          <w:bCs/>
          <w:color w:val="000000"/>
          <w:sz w:val="21"/>
          <w:szCs w:val="21"/>
        </w:rPr>
        <w:t>③组织集体交流。</w:t>
      </w:r>
    </w:p>
    <w:p>
      <w:pPr>
        <w:rPr>
          <w:rFonts w:hint="eastAsia" w:ascii="宋体" w:hAnsi="宋体" w:cs="宋体"/>
          <w:bCs/>
          <w:color w:val="000000"/>
          <w:sz w:val="21"/>
          <w:szCs w:val="21"/>
        </w:rPr>
      </w:pPr>
      <w:r>
        <w:rPr>
          <w:rFonts w:hint="eastAsia" w:ascii="宋体" w:hAnsi="宋体" w:cs="宋体"/>
          <w:bCs/>
          <w:color w:val="000000"/>
          <w:sz w:val="21"/>
          <w:szCs w:val="21"/>
        </w:rPr>
        <w:t></w:t>
      </w:r>
    </w:p>
    <w:p>
      <w:pPr>
        <w:rPr>
          <w:rFonts w:hint="eastAsia" w:ascii="宋体" w:hAnsi="宋体" w:cs="宋体"/>
          <w:bCs/>
          <w:color w:val="000000"/>
          <w:sz w:val="21"/>
          <w:szCs w:val="21"/>
        </w:rPr>
      </w:pPr>
      <w:r>
        <w:rPr>
          <w:rFonts w:hint="eastAsia" w:ascii="宋体" w:hAnsi="宋体" w:cs="宋体"/>
          <w:bCs/>
          <w:color w:val="000000"/>
          <w:sz w:val="21"/>
          <w:szCs w:val="21"/>
        </w:rPr>
        <w:t>三、课堂小结</w:t>
      </w:r>
    </w:p>
    <w:p>
      <w:pPr>
        <w:rPr>
          <w:rFonts w:hint="eastAsia" w:ascii="宋体" w:hAnsi="宋体" w:cs="宋体"/>
          <w:bCs/>
          <w:color w:val="000000"/>
          <w:sz w:val="21"/>
          <w:szCs w:val="21"/>
        </w:rPr>
      </w:pPr>
      <w:r>
        <w:rPr>
          <w:rFonts w:hint="eastAsia" w:ascii="宋体" w:hAnsi="宋体" w:cs="宋体"/>
          <w:bCs/>
          <w:color w:val="000000"/>
          <w:sz w:val="21"/>
          <w:szCs w:val="21"/>
        </w:rPr>
        <w:t>通过这节课的学习，你有哪些收获？你还有什么问题？</w:t>
      </w:r>
    </w:p>
    <w:p>
      <w:pPr>
        <w:rPr>
          <w:rFonts w:hint="eastAsia" w:ascii="宋体" w:hAnsi="宋体" w:cs="宋体"/>
          <w:bCs/>
          <w:color w:val="000000"/>
          <w:sz w:val="21"/>
          <w:szCs w:val="21"/>
        </w:rPr>
      </w:pPr>
      <w:r>
        <w:rPr>
          <w:rFonts w:hint="eastAsia" w:ascii="宋体" w:hAnsi="宋体" w:cs="宋体"/>
          <w:bCs/>
          <w:color w:val="000000"/>
          <w:sz w:val="21"/>
          <w:szCs w:val="21"/>
        </w:rPr>
        <w:t>小结：我们知道了求几个相同加数的和可以用乘法计算以及乘法算式各部分的名称。还学习了1~5的乘法口诀，并利用口诀进行口算、解决生活中的简单问题。</w:t>
      </w:r>
    </w:p>
    <w:p>
      <w:pPr>
        <w:rPr>
          <w:rFonts w:hint="eastAsia" w:ascii="宋体" w:hAnsi="宋体" w:cs="宋体"/>
          <w:bCs/>
          <w:color w:val="000000"/>
          <w:sz w:val="21"/>
          <w:szCs w:val="21"/>
        </w:rPr>
      </w:pPr>
    </w:p>
    <w:p>
      <w:pPr>
        <w:pStyle w:val="5"/>
        <w:tabs>
          <w:tab w:val="left" w:pos="4320"/>
        </w:tabs>
        <w:snapToGrid w:val="0"/>
        <w:spacing w:line="360" w:lineRule="auto"/>
        <w:ind w:firstLine="560" w:firstLineChars="200"/>
        <w:jc w:val="center"/>
        <w:rPr>
          <w:rFonts w:ascii="Times New Roman" w:hAnsi="Times New Roman" w:cs="Times New Roman"/>
        </w:rPr>
      </w:pPr>
      <w:r>
        <w:rPr>
          <w:rFonts w:hint="eastAsia" w:ascii="Times New Roman" w:hAnsi="Times New Roman" w:cs="Times New Roman"/>
        </w:rPr>
        <w:drawing>
          <wp:inline distT="0" distB="0" distL="0" distR="0">
            <wp:extent cx="1057275" cy="304800"/>
            <wp:effectExtent l="0" t="0" r="0" b="0"/>
            <wp:docPr id="18" name="图片 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8" descr="学科网(www.zxxk.com)--教育资源门户，提供试卷、教案、课件、论文、素材及各类教学资源下载，还有大量而丰富的教学相关资讯！"/>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1057275" cy="304800"/>
                    </a:xfrm>
                    <a:prstGeom prst="rect">
                      <a:avLst/>
                    </a:prstGeom>
                    <a:noFill/>
                    <a:ln>
                      <a:noFill/>
                    </a:ln>
                  </pic:spPr>
                </pic:pic>
              </a:graphicData>
            </a:graphic>
          </wp:inline>
        </w:drawing>
      </w:r>
      <w:r>
        <w:rPr>
          <w:rFonts w:hint="eastAsia" w:ascii="Times New Roman" w:hAnsi="Times New Roman" w:cs="Times New Roman"/>
          <w:color w:val="FFFFFF"/>
          <w:sz w:val="4"/>
        </w:rPr>
        <w:t>[来源:学_科_网Z_X_X_K]</w:t>
      </w:r>
    </w:p>
    <w:p>
      <w:pPr>
        <w:pStyle w:val="2"/>
        <w:rPr>
          <w:rFonts w:hint="eastAsia" w:ascii="宋体" w:hAnsi="宋体" w:cs="宋体"/>
          <w:b w:val="0"/>
          <w:bCs/>
          <w:color w:val="000000"/>
          <w:sz w:val="21"/>
          <w:szCs w:val="21"/>
        </w:rPr>
      </w:pPr>
    </w:p>
    <w:p>
      <w:pPr>
        <w:jc w:val="center"/>
        <w:rPr>
          <w:rFonts w:hint="eastAsia" w:ascii="宋体" w:hAnsi="宋体" w:cs="宋体"/>
          <w:bCs/>
          <w:color w:val="000000"/>
          <w:sz w:val="21"/>
          <w:szCs w:val="21"/>
        </w:rPr>
      </w:pPr>
      <w:r>
        <w:rPr>
          <w:rFonts w:hint="eastAsia" w:ascii="宋体" w:hAnsi="宋体" w:cs="宋体"/>
          <w:bCs/>
          <w:color w:val="000000"/>
          <w:sz w:val="21"/>
          <w:szCs w:val="21"/>
        </w:rPr>
        <w:drawing>
          <wp:inline distT="0" distB="0" distL="0" distR="0">
            <wp:extent cx="4343400" cy="2762250"/>
            <wp:effectExtent l="0" t="0" r="0" b="0"/>
            <wp:docPr id="19" name="图片 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7" descr="学科网(www.zxxk.com)--教育资源门户，提供试卷、教案、课件、论文、素材及各类教学资源下载，还有大量而丰富的教学相关资讯！"/>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4343400" cy="2762250"/>
                    </a:xfrm>
                    <a:prstGeom prst="rect">
                      <a:avLst/>
                    </a:prstGeom>
                    <a:noFill/>
                    <a:ln>
                      <a:noFill/>
                    </a:ln>
                    <a:effectLst/>
                  </pic:spPr>
                </pic:pic>
              </a:graphicData>
            </a:graphic>
          </wp:inline>
        </w:drawing>
      </w:r>
    </w:p>
    <w:p>
      <w:pPr>
        <w:jc w:val="center"/>
        <w:rPr>
          <w:rFonts w:hint="eastAsia" w:ascii="宋体" w:hAnsi="宋体" w:cs="宋体"/>
          <w:bCs/>
          <w:color w:val="000000"/>
          <w:sz w:val="21"/>
          <w:szCs w:val="21"/>
        </w:rPr>
      </w:pPr>
      <w:r>
        <w:rPr>
          <w:rFonts w:hint="eastAsia" w:ascii="宋体" w:hAnsi="宋体" w:cs="宋体"/>
          <w:bCs/>
          <w:color w:val="000000"/>
          <w:sz w:val="21"/>
          <w:szCs w:val="21"/>
        </w:rPr>
        <w:drawing>
          <wp:inline distT="0" distB="0" distL="0" distR="0">
            <wp:extent cx="4124325" cy="2419350"/>
            <wp:effectExtent l="0" t="0" r="0" b="0"/>
            <wp:docPr id="20" name="图片 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9" descr="学科网(www.zxxk.com)--教育资源门户，提供试卷、教案、课件、论文、素材及各类教学资源下载，还有大量而丰富的教学相关资讯！"/>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4124325" cy="2419350"/>
                    </a:xfrm>
                    <a:prstGeom prst="rect">
                      <a:avLst/>
                    </a:prstGeom>
                    <a:noFill/>
                    <a:ln>
                      <a:noFill/>
                    </a:ln>
                    <a:effectLst/>
                  </pic:spPr>
                </pic:pic>
              </a:graphicData>
            </a:graphic>
          </wp:inline>
        </w:drawing>
      </w:r>
    </w:p>
    <w:p>
      <w:pPr>
        <w:pStyle w:val="5"/>
        <w:tabs>
          <w:tab w:val="left" w:pos="4320"/>
        </w:tabs>
        <w:snapToGrid w:val="0"/>
        <w:spacing w:line="360" w:lineRule="auto"/>
        <w:ind w:firstLine="560" w:firstLineChars="200"/>
        <w:jc w:val="center"/>
        <w:rPr>
          <w:rFonts w:ascii="Times New Roman" w:hAnsi="Times New Roman" w:cs="Times New Roman"/>
        </w:rPr>
      </w:pPr>
      <w:r>
        <w:rPr>
          <w:rFonts w:hint="eastAsia" w:ascii="Times New Roman" w:hAnsi="Times New Roman" w:cs="Times New Roman"/>
        </w:rPr>
        <w:drawing>
          <wp:inline distT="0" distB="0" distL="0" distR="0">
            <wp:extent cx="1019175" cy="285750"/>
            <wp:effectExtent l="0" t="0" r="0" b="0"/>
            <wp:docPr id="21" name="图片 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9" descr="学科网(www.zxxk.com)--教育资源门户，提供试卷、教案、课件、论文、素材及各类教学资源下载，还有大量而丰富的教学相关资讯！"/>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1019175" cy="285750"/>
                    </a:xfrm>
                    <a:prstGeom prst="rect">
                      <a:avLst/>
                    </a:prstGeom>
                    <a:noFill/>
                    <a:ln>
                      <a:noFill/>
                    </a:ln>
                  </pic:spPr>
                </pic:pic>
              </a:graphicData>
            </a:graphic>
          </wp:inline>
        </w:drawing>
      </w:r>
    </w:p>
    <w:p>
      <w:pPr>
        <w:ind w:firstLine="420" w:firstLineChars="200"/>
        <w:rPr>
          <w:rFonts w:hint="eastAsia" w:ascii="宋体" w:hAnsi="宋体"/>
          <w:color w:val="000000"/>
          <w:sz w:val="21"/>
          <w:szCs w:val="21"/>
        </w:rPr>
      </w:pPr>
      <w:r>
        <w:rPr>
          <w:rFonts w:hint="eastAsia" w:ascii="宋体" w:hAnsi="宋体"/>
          <w:color w:val="000000"/>
          <w:sz w:val="21"/>
          <w:szCs w:val="21"/>
        </w:rPr>
        <w:t>在教学看图解决问题时，我先让</w:t>
      </w:r>
      <w:r>
        <w:rPr>
          <w:rFonts w:hint="eastAsia" w:ascii="宋体" w:hAnsi="宋体"/>
          <w:color w:val="000000"/>
          <w:sz w:val="21"/>
          <w:szCs w:val="21"/>
        </w:rPr>
        <w:drawing>
          <wp:inline distT="0" distB="0" distL="0" distR="0">
            <wp:extent cx="19050" cy="19050"/>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19050" cy="19050"/>
                    </a:xfrm>
                    <a:prstGeom prst="rect">
                      <a:avLst/>
                    </a:prstGeom>
                    <a:noFill/>
                    <a:ln>
                      <a:noFill/>
                    </a:ln>
                  </pic:spPr>
                </pic:pic>
              </a:graphicData>
            </a:graphic>
          </wp:inline>
        </w:drawing>
      </w:r>
      <w:r>
        <w:rPr>
          <w:rFonts w:hint="eastAsia" w:ascii="宋体" w:hAnsi="宋体"/>
          <w:color w:val="000000"/>
          <w:sz w:val="21"/>
          <w:szCs w:val="21"/>
        </w:rPr>
        <w:t>学生独立看图搜集数学信息和问题，列式计算。然后汇报、交流解题思路。再引导学生对两道题进行对比，从而进一步理解乘法的意义。</w:t>
      </w:r>
    </w:p>
    <w:p>
      <w:pPr>
        <w:ind w:firstLine="420" w:firstLineChars="200"/>
        <w:rPr>
          <w:rFonts w:hint="eastAsia" w:ascii="宋体" w:hAnsi="宋体"/>
          <w:color w:val="000000"/>
          <w:sz w:val="21"/>
          <w:szCs w:val="21"/>
        </w:rPr>
      </w:pPr>
      <w:r>
        <w:rPr>
          <w:rFonts w:hint="eastAsia" w:ascii="宋体" w:hAnsi="宋体"/>
          <w:color w:val="000000"/>
          <w:sz w:val="21"/>
          <w:szCs w:val="21"/>
        </w:rPr>
        <w:t>整节</w:t>
      </w:r>
      <w:r>
        <w:rPr>
          <w:rFonts w:hint="eastAsia" w:ascii="宋体" w:hAnsi="宋体"/>
          <w:color w:val="000000"/>
          <w:sz w:val="21"/>
          <w:szCs w:val="21"/>
        </w:rPr>
        <w:drawing>
          <wp:inline distT="0" distB="0" distL="0" distR="0">
            <wp:extent cx="19050" cy="19050"/>
            <wp:effectExtent l="0" t="0" r="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3"/>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19050" cy="19050"/>
                    </a:xfrm>
                    <a:prstGeom prst="rect">
                      <a:avLst/>
                    </a:prstGeom>
                    <a:noFill/>
                    <a:ln>
                      <a:noFill/>
                    </a:ln>
                  </pic:spPr>
                </pic:pic>
              </a:graphicData>
            </a:graphic>
          </wp:inline>
        </w:drawing>
      </w:r>
      <w:r>
        <w:rPr>
          <w:rFonts w:hint="eastAsia" w:ascii="宋体" w:hAnsi="宋体"/>
          <w:color w:val="000000"/>
          <w:sz w:val="21"/>
          <w:szCs w:val="21"/>
        </w:rPr>
        <w:t>课，我都注意了情境的创设，使学生在紧张而又愉快的氛围中参与比赛，层层深入地学习了知识，使不同层次的学生都有不同的收获。同时，也注意了一些细节。如读题和读图的指导、知识点的拓展、题目中关键字的追问等。不足的是，当学生发生错误时，我引导得过多，应该调动全体学生的智慧，进行讨论，</w:t>
      </w:r>
      <w:r>
        <w:rPr>
          <w:rFonts w:hint="eastAsia" w:ascii="宋体" w:hAnsi="宋体"/>
          <w:color w:val="000000"/>
          <w:sz w:val="21"/>
          <w:szCs w:val="21"/>
        </w:rPr>
        <w:drawing>
          <wp:inline distT="0" distB="0" distL="0" distR="0">
            <wp:extent cx="19050" cy="19050"/>
            <wp:effectExtent l="0" t="0" r="0"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19050" cy="19050"/>
                    </a:xfrm>
                    <a:prstGeom prst="rect">
                      <a:avLst/>
                    </a:prstGeom>
                    <a:noFill/>
                    <a:ln>
                      <a:noFill/>
                    </a:ln>
                  </pic:spPr>
                </pic:pic>
              </a:graphicData>
            </a:graphic>
          </wp:inline>
        </w:drawing>
      </w:r>
      <w:r>
        <w:rPr>
          <w:rFonts w:hint="eastAsia" w:ascii="宋体" w:hAnsi="宋体"/>
          <w:color w:val="000000"/>
          <w:sz w:val="21"/>
          <w:szCs w:val="21"/>
        </w:rPr>
        <w:t>促使学生深入观察、思考、解释、反思，使知识内化、深化！</w:t>
      </w:r>
    </w:p>
    <w:p>
      <w:pPr>
        <w:jc w:val="center"/>
        <w:rPr>
          <w:rFonts w:hint="eastAsia" w:ascii="宋体" w:hAnsi="宋体" w:cs="宋体"/>
          <w:bCs/>
          <w:color w:val="000000"/>
          <w:sz w:val="21"/>
          <w:szCs w:val="21"/>
        </w:rPr>
      </w:pPr>
    </w:p>
    <w:sectPr>
      <w:head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等线">
    <w:panose1 w:val="02010600030101010101"/>
    <w:charset w:val="86"/>
    <w:family w:val="auto"/>
    <w:pitch w:val="default"/>
    <w:sig w:usb0="A00002BF" w:usb1="38CF7CFA" w:usb2="00000016" w:usb3="00000000" w:csb0="0004000F" w:csb1="00000000"/>
  </w:font>
  <w:font w:name="隶书">
    <w:panose1 w:val="02010509060101010101"/>
    <w:charset w:val="86"/>
    <w:family w:val="modern"/>
    <w:pitch w:val="default"/>
    <w:sig w:usb0="00000001" w:usb1="080E0000" w:usb2="0000000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w:rPr>
        <w:rFonts w:hint="eastAsia" w:ascii="隶书" w:eastAsia="隶书"/>
        <w:b/>
        <w:sz w:val="21"/>
        <w:szCs w:val="21"/>
      </w:rPr>
      <w:t xml:space="preserve">梯田文化    教辅专家             </w:t>
    </w:r>
    <w:r>
      <w:rPr>
        <w:rFonts w:hint="eastAsia" w:ascii="隶书" w:eastAsia="隶书"/>
        <w:b/>
        <w:sz w:val="21"/>
        <w:szCs w:val="21"/>
        <w:lang w:val="en-US" w:eastAsia="zh-CN"/>
      </w:rPr>
      <w:t xml:space="preserve">    </w:t>
    </w:r>
    <w:r>
      <w:rPr>
        <w:rFonts w:hint="eastAsia" w:ascii="隶书" w:eastAsia="隶书"/>
        <w:b/>
        <w:sz w:val="21"/>
        <w:szCs w:val="21"/>
      </w:rPr>
      <w:t xml:space="preserve">  《课堂点睛》 《课堂内外》 《</w:t>
    </w:r>
    <w:r>
      <w:rPr>
        <w:rFonts w:hint="eastAsia" w:ascii="隶书" w:eastAsia="隶书"/>
        <w:b/>
        <w:sz w:val="21"/>
        <w:szCs w:val="21"/>
        <w:lang w:eastAsia="zh-CN"/>
      </w:rPr>
      <w:t>名校名卷</w:t>
    </w:r>
    <w:r>
      <w:rPr>
        <w:rFonts w:hint="eastAsia" w:ascii="隶书" w:eastAsia="隶书"/>
        <w:b/>
        <w:sz w:val="21"/>
        <w:szCs w:val="21"/>
      </w:rPr>
      <w:t>》</w:t>
    </w:r>
  </w:p>
  <w:p>
    <w:pPr>
      <w:pStyle w:val="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5"/>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2YxOGMyNDFkMTQxMWJhZTVlZDhiNDQyZGU2OTYwOWEifQ=="/>
  </w:docVars>
  <w:rsids>
    <w:rsidRoot w:val="6495346C"/>
    <w:rsid w:val="00034CB0"/>
    <w:rsid w:val="0004348B"/>
    <w:rsid w:val="00071B0B"/>
    <w:rsid w:val="000B3BEB"/>
    <w:rsid w:val="000E3FF0"/>
    <w:rsid w:val="000F6181"/>
    <w:rsid w:val="000F7926"/>
    <w:rsid w:val="00197662"/>
    <w:rsid w:val="00263416"/>
    <w:rsid w:val="00273D30"/>
    <w:rsid w:val="00280CE5"/>
    <w:rsid w:val="0031039D"/>
    <w:rsid w:val="00311AAE"/>
    <w:rsid w:val="00321738"/>
    <w:rsid w:val="003367B3"/>
    <w:rsid w:val="0035185D"/>
    <w:rsid w:val="0036430E"/>
    <w:rsid w:val="00375CA7"/>
    <w:rsid w:val="003803F9"/>
    <w:rsid w:val="00386EBD"/>
    <w:rsid w:val="003953B3"/>
    <w:rsid w:val="003C35AE"/>
    <w:rsid w:val="003E767B"/>
    <w:rsid w:val="004120CB"/>
    <w:rsid w:val="00424C8F"/>
    <w:rsid w:val="004674D2"/>
    <w:rsid w:val="004C6D7D"/>
    <w:rsid w:val="005100B8"/>
    <w:rsid w:val="005F32F4"/>
    <w:rsid w:val="00631A5B"/>
    <w:rsid w:val="0064522B"/>
    <w:rsid w:val="0069249B"/>
    <w:rsid w:val="006B6BEB"/>
    <w:rsid w:val="006C0B8C"/>
    <w:rsid w:val="006D3E65"/>
    <w:rsid w:val="00706CCC"/>
    <w:rsid w:val="00731BE2"/>
    <w:rsid w:val="00772D8A"/>
    <w:rsid w:val="007A2BD2"/>
    <w:rsid w:val="007C65F9"/>
    <w:rsid w:val="007C71BB"/>
    <w:rsid w:val="007D0B05"/>
    <w:rsid w:val="007E20E9"/>
    <w:rsid w:val="00875B86"/>
    <w:rsid w:val="008878CA"/>
    <w:rsid w:val="008A7FFE"/>
    <w:rsid w:val="0091534F"/>
    <w:rsid w:val="00960994"/>
    <w:rsid w:val="00974367"/>
    <w:rsid w:val="009964CE"/>
    <w:rsid w:val="009E133A"/>
    <w:rsid w:val="00A21A82"/>
    <w:rsid w:val="00A83ABC"/>
    <w:rsid w:val="00AA5544"/>
    <w:rsid w:val="00AB06C2"/>
    <w:rsid w:val="00AF1E1B"/>
    <w:rsid w:val="00BD19E7"/>
    <w:rsid w:val="00BF7A88"/>
    <w:rsid w:val="00C11EC6"/>
    <w:rsid w:val="00C142E7"/>
    <w:rsid w:val="00C23636"/>
    <w:rsid w:val="00C66030"/>
    <w:rsid w:val="00C84F47"/>
    <w:rsid w:val="00CD6ED5"/>
    <w:rsid w:val="00D206D4"/>
    <w:rsid w:val="00D44527"/>
    <w:rsid w:val="00D4611C"/>
    <w:rsid w:val="00D82F73"/>
    <w:rsid w:val="00D86566"/>
    <w:rsid w:val="00E1120A"/>
    <w:rsid w:val="00E22C9E"/>
    <w:rsid w:val="00E80715"/>
    <w:rsid w:val="00E859AD"/>
    <w:rsid w:val="00E93958"/>
    <w:rsid w:val="00F34409"/>
    <w:rsid w:val="00F5706B"/>
    <w:rsid w:val="00FB4D29"/>
    <w:rsid w:val="00FB6C24"/>
    <w:rsid w:val="01703B75"/>
    <w:rsid w:val="017F4472"/>
    <w:rsid w:val="017F5225"/>
    <w:rsid w:val="03B63835"/>
    <w:rsid w:val="03C46602"/>
    <w:rsid w:val="04580195"/>
    <w:rsid w:val="04EC63B8"/>
    <w:rsid w:val="052E565B"/>
    <w:rsid w:val="08394CE3"/>
    <w:rsid w:val="097D6111"/>
    <w:rsid w:val="0AE90FCA"/>
    <w:rsid w:val="0DB642AF"/>
    <w:rsid w:val="0EDF48EA"/>
    <w:rsid w:val="0F99369C"/>
    <w:rsid w:val="101961D0"/>
    <w:rsid w:val="11215981"/>
    <w:rsid w:val="11C734B5"/>
    <w:rsid w:val="121A428C"/>
    <w:rsid w:val="181835E2"/>
    <w:rsid w:val="19B55073"/>
    <w:rsid w:val="1C8500A7"/>
    <w:rsid w:val="1F387BFD"/>
    <w:rsid w:val="1F9762C1"/>
    <w:rsid w:val="1FAD3547"/>
    <w:rsid w:val="20CF3781"/>
    <w:rsid w:val="23301464"/>
    <w:rsid w:val="23D73385"/>
    <w:rsid w:val="257742B8"/>
    <w:rsid w:val="25DD719E"/>
    <w:rsid w:val="2684776C"/>
    <w:rsid w:val="29A3280A"/>
    <w:rsid w:val="2A7C634C"/>
    <w:rsid w:val="2D715B08"/>
    <w:rsid w:val="2EE00381"/>
    <w:rsid w:val="307D54A7"/>
    <w:rsid w:val="323D6D8A"/>
    <w:rsid w:val="35CB5CDE"/>
    <w:rsid w:val="364E16C5"/>
    <w:rsid w:val="377645EA"/>
    <w:rsid w:val="39120677"/>
    <w:rsid w:val="39927B4A"/>
    <w:rsid w:val="3BEF6E02"/>
    <w:rsid w:val="3CF7649F"/>
    <w:rsid w:val="3CFA766E"/>
    <w:rsid w:val="3D0D204E"/>
    <w:rsid w:val="3D3178F0"/>
    <w:rsid w:val="3ED532EB"/>
    <w:rsid w:val="40853077"/>
    <w:rsid w:val="418F2D11"/>
    <w:rsid w:val="42911D3D"/>
    <w:rsid w:val="43C8678E"/>
    <w:rsid w:val="45FD2C6C"/>
    <w:rsid w:val="46EA0E45"/>
    <w:rsid w:val="483D417C"/>
    <w:rsid w:val="49213BF5"/>
    <w:rsid w:val="4AFC4FED"/>
    <w:rsid w:val="4B61205B"/>
    <w:rsid w:val="4E8F69F8"/>
    <w:rsid w:val="4ECF6060"/>
    <w:rsid w:val="50F828BB"/>
    <w:rsid w:val="539D5E62"/>
    <w:rsid w:val="54140B56"/>
    <w:rsid w:val="549926AF"/>
    <w:rsid w:val="556C5741"/>
    <w:rsid w:val="559A3342"/>
    <w:rsid w:val="55B054DC"/>
    <w:rsid w:val="56DC0D4C"/>
    <w:rsid w:val="57550280"/>
    <w:rsid w:val="57571961"/>
    <w:rsid w:val="58C27AA6"/>
    <w:rsid w:val="5A116CD9"/>
    <w:rsid w:val="5CF14D67"/>
    <w:rsid w:val="5E715845"/>
    <w:rsid w:val="5F7C456C"/>
    <w:rsid w:val="61260183"/>
    <w:rsid w:val="614F7449"/>
    <w:rsid w:val="61D9745E"/>
    <w:rsid w:val="61DD0905"/>
    <w:rsid w:val="61E915A7"/>
    <w:rsid w:val="625C5442"/>
    <w:rsid w:val="62FE0361"/>
    <w:rsid w:val="63AA508A"/>
    <w:rsid w:val="642D3044"/>
    <w:rsid w:val="6495346C"/>
    <w:rsid w:val="659D6880"/>
    <w:rsid w:val="66315D2F"/>
    <w:rsid w:val="678C724F"/>
    <w:rsid w:val="67D50DC2"/>
    <w:rsid w:val="68B91C8A"/>
    <w:rsid w:val="68B94D5A"/>
    <w:rsid w:val="6A304D9F"/>
    <w:rsid w:val="6A4F046A"/>
    <w:rsid w:val="6B223558"/>
    <w:rsid w:val="6B2934BD"/>
    <w:rsid w:val="6B4A48EC"/>
    <w:rsid w:val="6B60708C"/>
    <w:rsid w:val="6B8A4F1B"/>
    <w:rsid w:val="6DF62648"/>
    <w:rsid w:val="6E0D1C68"/>
    <w:rsid w:val="6E8235ED"/>
    <w:rsid w:val="6ED61948"/>
    <w:rsid w:val="6FC938EA"/>
    <w:rsid w:val="71D41E54"/>
    <w:rsid w:val="732663F0"/>
    <w:rsid w:val="733E1932"/>
    <w:rsid w:val="739770FA"/>
    <w:rsid w:val="743923C3"/>
    <w:rsid w:val="74AE7E23"/>
    <w:rsid w:val="754C5190"/>
    <w:rsid w:val="77763BE9"/>
    <w:rsid w:val="77C95BB5"/>
    <w:rsid w:val="78997E45"/>
    <w:rsid w:val="79C22620"/>
    <w:rsid w:val="79C23CB8"/>
    <w:rsid w:val="7B0B67A3"/>
    <w:rsid w:val="7B9E21F0"/>
    <w:rsid w:val="7C336FA8"/>
    <w:rsid w:val="7C435BA2"/>
    <w:rsid w:val="7C7A0A1D"/>
    <w:rsid w:val="7CE60EF7"/>
    <w:rsid w:val="7E4E11B1"/>
    <w:rsid w:val="7E56372C"/>
    <w:rsid w:val="7EB379C5"/>
    <w:rsid w:val="7F880F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0"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8"/>
      <w:szCs w:val="24"/>
      <w:lang w:val="en-US" w:eastAsia="zh-CN" w:bidi="ar-SA"/>
    </w:rPr>
  </w:style>
  <w:style w:type="paragraph" w:styleId="2">
    <w:name w:val="heading 1"/>
    <w:basedOn w:val="1"/>
    <w:next w:val="1"/>
    <w:link w:val="12"/>
    <w:qFormat/>
    <w:uiPriority w:val="9"/>
    <w:pPr>
      <w:keepNext/>
      <w:keepLines/>
      <w:spacing w:before="40"/>
      <w:outlineLvl w:val="0"/>
    </w:pPr>
    <w:rPr>
      <w:b/>
      <w:color w:val="FF0000"/>
      <w:kern w:val="44"/>
    </w:rPr>
  </w:style>
  <w:style w:type="paragraph" w:styleId="3">
    <w:name w:val="heading 2"/>
    <w:basedOn w:val="1"/>
    <w:next w:val="1"/>
    <w:qFormat/>
    <w:uiPriority w:val="9"/>
    <w:pPr>
      <w:keepNext/>
      <w:keepLines/>
      <w:spacing w:before="260" w:after="260" w:line="413" w:lineRule="auto"/>
      <w:jc w:val="center"/>
      <w:outlineLvl w:val="1"/>
    </w:pPr>
    <w:rPr>
      <w:rFonts w:ascii="Arial" w:hAnsi="Arial"/>
      <w:b/>
      <w:sz w:val="30"/>
    </w:rPr>
  </w:style>
  <w:style w:type="paragraph" w:styleId="4">
    <w:name w:val="heading 3"/>
    <w:basedOn w:val="1"/>
    <w:next w:val="1"/>
    <w:link w:val="11"/>
    <w:qFormat/>
    <w:uiPriority w:val="9"/>
    <w:pPr>
      <w:keepNext/>
      <w:keepLines/>
      <w:spacing w:before="60" w:after="60"/>
      <w:jc w:val="center"/>
      <w:outlineLvl w:val="2"/>
    </w:pPr>
    <w:rPr>
      <w:b/>
      <w:color w:val="FF0000"/>
      <w:sz w:val="40"/>
    </w:rPr>
  </w:style>
  <w:style w:type="character" w:default="1" w:styleId="9">
    <w:name w:val="Default Paragraph Font"/>
    <w:unhideWhenUsed/>
    <w:qFormat/>
    <w:uiPriority w:val="0"/>
  </w:style>
  <w:style w:type="table" w:default="1" w:styleId="8">
    <w:name w:val="Normal Table"/>
    <w:unhideWhenUsed/>
    <w:qFormat/>
    <w:uiPriority w:val="99"/>
    <w:tblPr>
      <w:tblCellMar>
        <w:top w:w="0" w:type="dxa"/>
        <w:left w:w="108" w:type="dxa"/>
        <w:bottom w:w="0" w:type="dxa"/>
        <w:right w:w="108" w:type="dxa"/>
      </w:tblCellMar>
    </w:tblPr>
  </w:style>
  <w:style w:type="paragraph" w:styleId="5">
    <w:name w:val="Plain Text"/>
    <w:basedOn w:val="1"/>
    <w:unhideWhenUsed/>
    <w:qFormat/>
    <w:uiPriority w:val="99"/>
    <w:rPr>
      <w:rFonts w:ascii="宋体" w:hAnsi="Courier New" w:cs="Courier New"/>
      <w:szCs w:val="21"/>
    </w:rPr>
  </w:style>
  <w:style w:type="paragraph" w:styleId="6">
    <w:name w:val="footer"/>
    <w:basedOn w:val="1"/>
    <w:unhideWhenUsed/>
    <w:qFormat/>
    <w:uiPriority w:val="0"/>
    <w:pPr>
      <w:tabs>
        <w:tab w:val="center" w:pos="4153"/>
        <w:tab w:val="right" w:pos="8306"/>
      </w:tabs>
      <w:snapToGrid w:val="0"/>
      <w:jc w:val="left"/>
    </w:pPr>
    <w:rPr>
      <w:sz w:val="18"/>
    </w:rPr>
  </w:style>
  <w:style w:type="paragraph" w:styleId="7">
    <w:name w:val="header"/>
    <w:basedOn w:val="1"/>
    <w:unhideWhenUsed/>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10">
    <w:name w:val="page number"/>
    <w:basedOn w:val="9"/>
    <w:unhideWhenUsed/>
    <w:qFormat/>
    <w:uiPriority w:val="99"/>
  </w:style>
  <w:style w:type="character" w:customStyle="1" w:styleId="11">
    <w:name w:val="标题 3 Char"/>
    <w:link w:val="4"/>
    <w:qFormat/>
    <w:uiPriority w:val="0"/>
    <w:rPr>
      <w:rFonts w:eastAsia="宋体"/>
      <w:b/>
      <w:color w:val="FF0000"/>
      <w:sz w:val="40"/>
    </w:rPr>
  </w:style>
  <w:style w:type="character" w:customStyle="1" w:styleId="12">
    <w:name w:val="标题 1 Char"/>
    <w:link w:val="2"/>
    <w:qFormat/>
    <w:uiPriority w:val="9"/>
    <w:rPr>
      <w:rFonts w:ascii="Times New Roman" w:hAnsi="Times New Roman" w:eastAsia="宋体"/>
      <w:b/>
      <w:color w:val="FF0000"/>
      <w:kern w:val="44"/>
      <w:sz w:val="28"/>
    </w:rPr>
  </w:style>
  <w:style w:type="character" w:customStyle="1" w:styleId="13">
    <w:name w:val="headline-content2"/>
    <w:basedOn w:val="9"/>
    <w:qFormat/>
    <w:uiPriority w:val="0"/>
  </w:style>
  <w:style w:type="character" w:customStyle="1" w:styleId="14">
    <w:name w:val="apple-converted-space"/>
    <w:basedOn w:val="9"/>
    <w:qFormat/>
    <w:uiPriority w:val="0"/>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image" Target="media/image9.png"/><Relationship Id="rId12" Type="http://schemas.openxmlformats.org/officeDocument/2006/relationships/image" Target="media/image8.png"/><Relationship Id="rId11" Type="http://schemas.openxmlformats.org/officeDocument/2006/relationships/image" Target="media/image7.png"/><Relationship Id="rId10" Type="http://schemas.openxmlformats.org/officeDocument/2006/relationships/image" Target="media/image6.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北京今日学易科技有限公司(Zxxk.Com)</Company>
  <Pages>3</Pages>
  <Words>207</Words>
  <Characters>1182</Characters>
  <Lines>9</Lines>
  <Paragraphs>2</Paragraphs>
  <TotalTime>0</TotalTime>
  <ScaleCrop>false</ScaleCrop>
  <LinksUpToDate>false</LinksUpToDate>
  <CharactersWithSpaces>1387</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2022-07-16T05:32:00Z</dcterms:created>
  <dc:creator>Administrator</dc:creator>
  <dc:description>zy</dc:description>
  <cp:lastModifiedBy>Administrator</cp:lastModifiedBy>
  <dcterms:modified xsi:type="dcterms:W3CDTF">2023-08-22T02:51:08Z</dcterms:modified>
  <dc:title>状元 成才路</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来源">
    <vt:lpwstr>学科网(Zxxk.Com)</vt:lpwstr>
  </property>
  <property fmtid="{D5CDD505-2E9C-101B-9397-08002B2CF9AE}" pid="3" name="网址">
    <vt:lpwstr>http://www.zxxk.com</vt:lpwstr>
  </property>
  <property fmtid="{D5CDD505-2E9C-101B-9397-08002B2CF9AE}" pid="4" name="所有者">
    <vt:lpwstr>北京今日学易科技有限公司</vt:lpwstr>
  </property>
  <property fmtid="{D5CDD505-2E9C-101B-9397-08002B2CF9AE}" pid="5" name="KSOProductBuildVer">
    <vt:lpwstr>2052-12.1.0.15120</vt:lpwstr>
  </property>
  <property fmtid="{D5CDD505-2E9C-101B-9397-08002B2CF9AE}" pid="6" name="ICV">
    <vt:lpwstr>194DFE50BCEE4285BCA3976DD61B150F_12</vt:lpwstr>
  </property>
</Properties>
</file>